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44B" w:rsidRDefault="0068144B" w:rsidP="0068144B">
      <w:pPr>
        <w:pStyle w:val="2"/>
        <w:ind w:left="0" w:firstLine="0"/>
        <w:jc w:val="center"/>
        <w:rPr>
          <w:sz w:val="28"/>
          <w:szCs w:val="28"/>
        </w:rPr>
      </w:pPr>
      <w:r>
        <w:rPr>
          <w:sz w:val="28"/>
          <w:szCs w:val="28"/>
        </w:rPr>
        <w:t>Лекция 12</w:t>
      </w:r>
    </w:p>
    <w:p w:rsidR="0068144B" w:rsidRPr="0068144B" w:rsidRDefault="0068144B" w:rsidP="0068144B"/>
    <w:p w:rsidR="0068144B" w:rsidRPr="00F86427" w:rsidRDefault="0068144B" w:rsidP="0068144B">
      <w:pPr>
        <w:pStyle w:val="2"/>
        <w:ind w:left="0" w:firstLine="0"/>
        <w:jc w:val="center"/>
        <w:rPr>
          <w:sz w:val="28"/>
          <w:szCs w:val="28"/>
        </w:rPr>
      </w:pPr>
      <w:r w:rsidRPr="00F86427">
        <w:rPr>
          <w:sz w:val="28"/>
          <w:szCs w:val="28"/>
        </w:rPr>
        <w:t>1.4 Классификация АСУ ТП в зависимости от структуры</w:t>
      </w:r>
    </w:p>
    <w:p w:rsidR="0068144B" w:rsidRPr="00F86427" w:rsidRDefault="0068144B" w:rsidP="0068144B">
      <w:pPr>
        <w:tabs>
          <w:tab w:val="num" w:pos="180"/>
        </w:tabs>
        <w:ind w:firstLine="720"/>
        <w:jc w:val="both"/>
        <w:rPr>
          <w:sz w:val="28"/>
          <w:szCs w:val="28"/>
        </w:rPr>
      </w:pPr>
    </w:p>
    <w:p w:rsidR="00370B90" w:rsidRPr="00F86427" w:rsidRDefault="00370B90" w:rsidP="00370B90">
      <w:pPr>
        <w:ind w:firstLine="709"/>
        <w:jc w:val="both"/>
        <w:rPr>
          <w:sz w:val="28"/>
          <w:szCs w:val="28"/>
        </w:rPr>
      </w:pPr>
      <w:r w:rsidRPr="00F86427">
        <w:rPr>
          <w:sz w:val="28"/>
          <w:szCs w:val="28"/>
        </w:rPr>
        <w:t>3.4.7 Определение структуры программно-технического комплекса (ПТК) для АСУ ТП, выбор аппаратных и программных средств.</w:t>
      </w:r>
    </w:p>
    <w:p w:rsidR="00370B90" w:rsidRPr="00F86427" w:rsidRDefault="00370B90" w:rsidP="00370B90">
      <w:pPr>
        <w:ind w:firstLine="709"/>
        <w:jc w:val="both"/>
        <w:rPr>
          <w:sz w:val="28"/>
          <w:szCs w:val="28"/>
        </w:rPr>
      </w:pPr>
      <w:r w:rsidRPr="00F86427">
        <w:rPr>
          <w:sz w:val="28"/>
          <w:szCs w:val="28"/>
        </w:rPr>
        <w:t xml:space="preserve">Самое главное – определить оптимальную структуру системы </w:t>
      </w:r>
      <w:r>
        <w:rPr>
          <w:sz w:val="28"/>
          <w:szCs w:val="28"/>
        </w:rPr>
        <w:t xml:space="preserve">управления. Системы управления </w:t>
      </w:r>
      <w:r w:rsidRPr="00F86427">
        <w:rPr>
          <w:sz w:val="28"/>
          <w:szCs w:val="28"/>
        </w:rPr>
        <w:t>бывают двух видов:</w:t>
      </w:r>
    </w:p>
    <w:p w:rsidR="00370B90" w:rsidRPr="00F86427" w:rsidRDefault="00370B90" w:rsidP="00370B90">
      <w:pPr>
        <w:ind w:firstLine="709"/>
        <w:jc w:val="both"/>
        <w:rPr>
          <w:sz w:val="28"/>
          <w:szCs w:val="28"/>
        </w:rPr>
      </w:pPr>
      <w:r w:rsidRPr="00F86427">
        <w:rPr>
          <w:sz w:val="28"/>
          <w:szCs w:val="28"/>
        </w:rPr>
        <w:t xml:space="preserve">- Централизованные </w:t>
      </w:r>
    </w:p>
    <w:p w:rsidR="00370B90" w:rsidRPr="00F86427" w:rsidRDefault="00370B90" w:rsidP="00370B90">
      <w:pPr>
        <w:ind w:firstLine="709"/>
        <w:jc w:val="both"/>
        <w:rPr>
          <w:sz w:val="28"/>
          <w:szCs w:val="28"/>
        </w:rPr>
      </w:pPr>
      <w:r w:rsidRPr="00F86427">
        <w:rPr>
          <w:sz w:val="28"/>
          <w:szCs w:val="28"/>
        </w:rPr>
        <w:t>- Распределенные</w:t>
      </w:r>
    </w:p>
    <w:p w:rsidR="00370B90" w:rsidRPr="00F86427" w:rsidRDefault="00370B90" w:rsidP="00370B90">
      <w:pPr>
        <w:ind w:firstLine="709"/>
        <w:jc w:val="both"/>
        <w:rPr>
          <w:sz w:val="28"/>
          <w:szCs w:val="28"/>
        </w:rPr>
      </w:pPr>
      <w:r w:rsidRPr="00F86427">
        <w:rPr>
          <w:sz w:val="28"/>
          <w:szCs w:val="28"/>
        </w:rPr>
        <w:t xml:space="preserve">Централизованной системой сбора данных и управления (далее для краткости – централизованная система) называется система, управление объектом в которой осуществляется с одного пункта управления. Централизованная система строится на базе одного-двух (не считая резервные) контроллеров, </w:t>
      </w:r>
      <w:r>
        <w:rPr>
          <w:sz w:val="28"/>
          <w:szCs w:val="28"/>
        </w:rPr>
        <w:t>(или промышленных</w:t>
      </w:r>
      <w:r w:rsidRPr="00F86427">
        <w:rPr>
          <w:sz w:val="28"/>
          <w:szCs w:val="28"/>
        </w:rPr>
        <w:t xml:space="preserve"> компьютеров или рабочих станций), выполняющего функции ввода-вывода сигналов, обработки данных, формирования управляющих сигналов и реализации человеко-машинного интерфейса.</w:t>
      </w:r>
    </w:p>
    <w:p w:rsidR="00370B90" w:rsidRPr="00F86427" w:rsidRDefault="00370B90" w:rsidP="00370B90">
      <w:pPr>
        <w:pStyle w:val="a7"/>
        <w:ind w:firstLine="709"/>
        <w:jc w:val="both"/>
        <w:rPr>
          <w:b w:val="0"/>
          <w:bCs/>
          <w:sz w:val="28"/>
          <w:szCs w:val="28"/>
        </w:rPr>
      </w:pPr>
      <w:proofErr w:type="gramStart"/>
      <w:r w:rsidRPr="00F86427">
        <w:rPr>
          <w:b w:val="0"/>
          <w:bCs/>
          <w:sz w:val="28"/>
          <w:szCs w:val="28"/>
        </w:rPr>
        <w:t>Распределенной (многоуровневой) системой сбора данных и управления называют систему, построенную на ба</w:t>
      </w:r>
      <w:r>
        <w:rPr>
          <w:b w:val="0"/>
          <w:bCs/>
          <w:sz w:val="28"/>
          <w:szCs w:val="28"/>
        </w:rPr>
        <w:t xml:space="preserve">зе  контроллеров (или </w:t>
      </w:r>
      <w:proofErr w:type="spellStart"/>
      <w:r>
        <w:rPr>
          <w:b w:val="0"/>
          <w:bCs/>
          <w:sz w:val="28"/>
          <w:szCs w:val="28"/>
        </w:rPr>
        <w:t>промЭВМ</w:t>
      </w:r>
      <w:proofErr w:type="spellEnd"/>
      <w:r>
        <w:rPr>
          <w:b w:val="0"/>
          <w:bCs/>
          <w:sz w:val="28"/>
          <w:szCs w:val="28"/>
        </w:rPr>
        <w:t xml:space="preserve">) </w:t>
      </w:r>
      <w:r w:rsidRPr="00F86427">
        <w:rPr>
          <w:b w:val="0"/>
          <w:bCs/>
          <w:sz w:val="28"/>
          <w:szCs w:val="28"/>
        </w:rPr>
        <w:t xml:space="preserve">«нижнего» уровня, работающих в режиме реального времени и осуществляющих получение, обработку данных и непосредственное управление технологическим процессом, а также одной и более ЭВМ «верхнего» уровня играющих роль операторских станций, баз данных, серверов архивации данных, шлюзов передачи данных по сетям </w:t>
      </w:r>
      <w:r w:rsidRPr="00F86427">
        <w:rPr>
          <w:b w:val="0"/>
          <w:bCs/>
          <w:sz w:val="28"/>
          <w:szCs w:val="28"/>
          <w:lang w:val="en-US"/>
        </w:rPr>
        <w:t>Ethernet</w:t>
      </w:r>
      <w:r w:rsidRPr="00F86427">
        <w:rPr>
          <w:b w:val="0"/>
          <w:bCs/>
          <w:sz w:val="28"/>
          <w:szCs w:val="28"/>
        </w:rPr>
        <w:t xml:space="preserve"> и </w:t>
      </w:r>
      <w:r w:rsidRPr="00F86427">
        <w:rPr>
          <w:b w:val="0"/>
          <w:bCs/>
          <w:sz w:val="28"/>
          <w:szCs w:val="28"/>
          <w:lang w:val="en-US"/>
        </w:rPr>
        <w:t>Internet</w:t>
      </w:r>
      <w:r w:rsidRPr="00F86427">
        <w:rPr>
          <w:b w:val="0"/>
          <w:bCs/>
          <w:sz w:val="28"/>
          <w:szCs w:val="28"/>
        </w:rPr>
        <w:t>.</w:t>
      </w:r>
      <w:proofErr w:type="gramEnd"/>
      <w:r w:rsidRPr="00F86427">
        <w:rPr>
          <w:b w:val="0"/>
          <w:bCs/>
          <w:sz w:val="28"/>
          <w:szCs w:val="28"/>
        </w:rPr>
        <w:t xml:space="preserve"> Для обмена данными между контроллерами «нижнего» уровня, а также между контроллерами «нижнего» уровня и ЭВМ «верхнего» уровня могут использоваться различные линии связи: витая пара, волоконно-оптическая линия связи, радиоканал.</w:t>
      </w:r>
    </w:p>
    <w:p w:rsidR="0068144B" w:rsidRPr="00F86427" w:rsidRDefault="0068144B" w:rsidP="0068144B">
      <w:pPr>
        <w:tabs>
          <w:tab w:val="num" w:pos="180"/>
        </w:tabs>
        <w:ind w:firstLine="720"/>
        <w:jc w:val="both"/>
        <w:rPr>
          <w:sz w:val="28"/>
          <w:szCs w:val="28"/>
        </w:rPr>
      </w:pPr>
    </w:p>
    <w:p w:rsidR="0068144B" w:rsidRPr="00F86427" w:rsidRDefault="0068144B" w:rsidP="0068144B">
      <w:pPr>
        <w:ind w:firstLine="709"/>
        <w:jc w:val="both"/>
        <w:rPr>
          <w:sz w:val="28"/>
          <w:szCs w:val="28"/>
        </w:rPr>
      </w:pPr>
      <w:r w:rsidRPr="00F86427">
        <w:rPr>
          <w:sz w:val="28"/>
          <w:szCs w:val="28"/>
        </w:rPr>
        <w:t xml:space="preserve">- Одноуровневые централизованные АСУ ТП - одноуровневые системы, в которых управление объектом осуществляется с одного пункта управления. </w:t>
      </w:r>
    </w:p>
    <w:p w:rsidR="0068144B" w:rsidRPr="00F86427" w:rsidRDefault="0068144B" w:rsidP="0068144B">
      <w:pPr>
        <w:ind w:firstLine="709"/>
        <w:jc w:val="both"/>
        <w:rPr>
          <w:sz w:val="28"/>
          <w:szCs w:val="28"/>
        </w:rPr>
      </w:pPr>
      <w:r w:rsidRPr="00F86427">
        <w:rPr>
          <w:sz w:val="28"/>
          <w:szCs w:val="28"/>
        </w:rPr>
        <w:t>- Одноуровневые децентрализова</w:t>
      </w:r>
      <w:r>
        <w:rPr>
          <w:sz w:val="28"/>
          <w:szCs w:val="28"/>
        </w:rPr>
        <w:t xml:space="preserve">нные (распределенные) АСУ ТП - </w:t>
      </w:r>
      <w:r w:rsidRPr="00F86427">
        <w:rPr>
          <w:sz w:val="28"/>
          <w:szCs w:val="28"/>
        </w:rPr>
        <w:t>одноуровневые системы, в которых отдельные части сложного объекта управляются отдельными управляющими устройствами (контроллерами, ЭВМ, вторичными приборами) из самостоятельных пунктов управления.</w:t>
      </w:r>
    </w:p>
    <w:p w:rsidR="0068144B" w:rsidRPr="00F86427" w:rsidRDefault="0068144B" w:rsidP="0068144B">
      <w:pPr>
        <w:tabs>
          <w:tab w:val="num" w:pos="180"/>
        </w:tabs>
        <w:ind w:firstLine="709"/>
        <w:jc w:val="both"/>
        <w:rPr>
          <w:sz w:val="28"/>
          <w:szCs w:val="28"/>
        </w:rPr>
      </w:pPr>
      <w:r w:rsidRPr="00F86427">
        <w:rPr>
          <w:sz w:val="28"/>
          <w:szCs w:val="28"/>
        </w:rPr>
        <w:t>- Многоуровневые.</w:t>
      </w:r>
    </w:p>
    <w:p w:rsidR="0068144B" w:rsidRPr="00F86427" w:rsidRDefault="0068144B" w:rsidP="0068144B">
      <w:pPr>
        <w:ind w:firstLine="709"/>
        <w:jc w:val="both"/>
        <w:rPr>
          <w:sz w:val="28"/>
          <w:szCs w:val="28"/>
        </w:rPr>
      </w:pPr>
      <w:r w:rsidRPr="00F86427">
        <w:rPr>
          <w:sz w:val="28"/>
          <w:szCs w:val="28"/>
        </w:rPr>
        <w:t xml:space="preserve">Структурные схемы одноуровневых централизованных и децентрализованных систем приведены на рисунке 2, на котором стрелками показаны только основные потоки передачи информации от объекта управления к системе управления и управляющие воздействия системы на объект управления. </w:t>
      </w:r>
    </w:p>
    <w:p w:rsidR="0068144B" w:rsidRPr="00F86427" w:rsidRDefault="0068144B" w:rsidP="0068144B">
      <w:pPr>
        <w:framePr w:h="1752" w:hSpace="10080" w:vSpace="60" w:wrap="notBeside" w:vAnchor="text" w:hAnchor="page" w:x="1495" w:y="615"/>
        <w:widowControl w:val="0"/>
        <w:autoSpaceDE w:val="0"/>
        <w:autoSpaceDN w:val="0"/>
        <w:adjustRightInd w:val="0"/>
        <w:ind w:firstLine="709"/>
        <w:jc w:val="center"/>
        <w:rPr>
          <w:sz w:val="28"/>
          <w:szCs w:val="28"/>
        </w:rPr>
      </w:pPr>
      <w:r>
        <w:rPr>
          <w:noProof/>
          <w:sz w:val="28"/>
          <w:szCs w:val="28"/>
        </w:rPr>
        <w:lastRenderedPageBreak/>
        <w:drawing>
          <wp:inline distT="0" distB="0" distL="0" distR="0">
            <wp:extent cx="5381625" cy="26289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381625" cy="2628900"/>
                    </a:xfrm>
                    <a:prstGeom prst="rect">
                      <a:avLst/>
                    </a:prstGeom>
                    <a:noFill/>
                    <a:ln w="9525">
                      <a:noFill/>
                      <a:miter lim="800000"/>
                      <a:headEnd/>
                      <a:tailEnd/>
                    </a:ln>
                  </pic:spPr>
                </pic:pic>
              </a:graphicData>
            </a:graphic>
          </wp:inline>
        </w:drawing>
      </w:r>
    </w:p>
    <w:p w:rsidR="0068144B" w:rsidRPr="00F86427" w:rsidRDefault="0068144B" w:rsidP="0068144B">
      <w:pPr>
        <w:ind w:firstLine="709"/>
        <w:jc w:val="both"/>
        <w:rPr>
          <w:sz w:val="28"/>
          <w:szCs w:val="28"/>
        </w:rPr>
      </w:pPr>
    </w:p>
    <w:p w:rsidR="0068144B" w:rsidRPr="00F86427" w:rsidRDefault="0068144B" w:rsidP="0068144B">
      <w:pPr>
        <w:ind w:firstLine="720"/>
        <w:jc w:val="both"/>
        <w:rPr>
          <w:sz w:val="28"/>
          <w:szCs w:val="28"/>
        </w:rPr>
      </w:pPr>
    </w:p>
    <w:p w:rsidR="0068144B" w:rsidRPr="00F86427" w:rsidRDefault="0068144B" w:rsidP="0068144B">
      <w:pPr>
        <w:jc w:val="center"/>
        <w:rPr>
          <w:sz w:val="28"/>
          <w:szCs w:val="28"/>
        </w:rPr>
      </w:pPr>
      <w:r>
        <w:rPr>
          <w:sz w:val="28"/>
          <w:szCs w:val="28"/>
        </w:rPr>
        <w:t>Рисунок 1.</w:t>
      </w:r>
      <w:r w:rsidRPr="00F86427">
        <w:rPr>
          <w:sz w:val="28"/>
          <w:szCs w:val="28"/>
        </w:rPr>
        <w:t>2 – Примеры одноуровневых систем управления:</w:t>
      </w:r>
    </w:p>
    <w:p w:rsidR="0068144B" w:rsidRPr="00F86427" w:rsidRDefault="0068144B" w:rsidP="0068144B">
      <w:pPr>
        <w:jc w:val="center"/>
        <w:rPr>
          <w:sz w:val="28"/>
          <w:szCs w:val="28"/>
        </w:rPr>
      </w:pPr>
      <w:r w:rsidRPr="00F86427">
        <w:rPr>
          <w:sz w:val="28"/>
          <w:szCs w:val="28"/>
        </w:rPr>
        <w:t xml:space="preserve">а — централизованная система, </w:t>
      </w:r>
      <w:proofErr w:type="gramStart"/>
      <w:r w:rsidRPr="00F86427">
        <w:rPr>
          <w:sz w:val="28"/>
          <w:szCs w:val="28"/>
        </w:rPr>
        <w:t>б</w:t>
      </w:r>
      <w:proofErr w:type="gramEnd"/>
      <w:r w:rsidRPr="00F86427">
        <w:rPr>
          <w:sz w:val="28"/>
          <w:szCs w:val="28"/>
        </w:rPr>
        <w:t xml:space="preserve"> - децентрализованная система</w:t>
      </w:r>
    </w:p>
    <w:p w:rsidR="0068144B" w:rsidRPr="00F86427" w:rsidRDefault="0068144B" w:rsidP="0068144B">
      <w:pPr>
        <w:jc w:val="center"/>
        <w:rPr>
          <w:sz w:val="28"/>
          <w:szCs w:val="28"/>
        </w:rPr>
      </w:pPr>
    </w:p>
    <w:p w:rsidR="0068144B" w:rsidRPr="00F86427" w:rsidRDefault="0068144B" w:rsidP="0068144B">
      <w:pPr>
        <w:ind w:firstLine="720"/>
        <w:jc w:val="both"/>
        <w:rPr>
          <w:sz w:val="28"/>
          <w:szCs w:val="28"/>
        </w:rPr>
      </w:pPr>
    </w:p>
    <w:p w:rsidR="0068144B" w:rsidRPr="00F86427" w:rsidRDefault="0068144B" w:rsidP="0068144B">
      <w:pPr>
        <w:ind w:firstLine="709"/>
        <w:jc w:val="both"/>
        <w:rPr>
          <w:sz w:val="28"/>
          <w:szCs w:val="28"/>
        </w:rPr>
      </w:pPr>
      <w:r w:rsidRPr="00F86427">
        <w:rPr>
          <w:sz w:val="28"/>
          <w:szCs w:val="28"/>
        </w:rPr>
        <w:t>Одноуровневые централизованные системы применяются в основном для управления относительно несложными объектами или объектами, расположенными на небольшой территории с компактно расположенным технологическим оборудованием. Большинство промышленных объектов в настоящее время представляет собой сложные комплексы, отдельные части которых расположены на значительном расстоянии друг от друга.</w:t>
      </w:r>
    </w:p>
    <w:p w:rsidR="0068144B" w:rsidRPr="00F86427" w:rsidRDefault="0068144B" w:rsidP="0068144B">
      <w:pPr>
        <w:ind w:firstLine="720"/>
        <w:jc w:val="both"/>
        <w:rPr>
          <w:sz w:val="28"/>
          <w:szCs w:val="28"/>
        </w:rPr>
      </w:pPr>
      <w:r>
        <w:rPr>
          <w:noProof/>
          <w:sz w:val="28"/>
          <w:szCs w:val="28"/>
        </w:rPr>
        <w:lastRenderedPageBreak/>
        <w:drawing>
          <wp:anchor distT="39370" distB="39370" distL="6401435" distR="6401435" simplePos="0" relativeHeight="251660288" behindDoc="0" locked="0" layoutInCell="1" allowOverlap="0">
            <wp:simplePos x="0" y="0"/>
            <wp:positionH relativeFrom="page">
              <wp:posOffset>1748790</wp:posOffset>
            </wp:positionH>
            <wp:positionV relativeFrom="paragraph">
              <wp:posOffset>114300</wp:posOffset>
            </wp:positionV>
            <wp:extent cx="4229100" cy="4000500"/>
            <wp:effectExtent l="1905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229100" cy="4000500"/>
                    </a:xfrm>
                    <a:prstGeom prst="rect">
                      <a:avLst/>
                    </a:prstGeom>
                    <a:noFill/>
                    <a:ln w="9525">
                      <a:noFill/>
                      <a:miter lim="800000"/>
                      <a:headEnd/>
                      <a:tailEnd/>
                    </a:ln>
                  </pic:spPr>
                </pic:pic>
              </a:graphicData>
            </a:graphic>
          </wp:anchor>
        </w:drawing>
      </w:r>
    </w:p>
    <w:p w:rsidR="0068144B" w:rsidRDefault="0068144B" w:rsidP="0068144B">
      <w:pPr>
        <w:jc w:val="center"/>
        <w:rPr>
          <w:sz w:val="28"/>
          <w:szCs w:val="28"/>
        </w:rPr>
      </w:pPr>
    </w:p>
    <w:p w:rsidR="0068144B" w:rsidRPr="00F86427" w:rsidRDefault="0068144B" w:rsidP="0068144B">
      <w:pPr>
        <w:jc w:val="center"/>
        <w:rPr>
          <w:sz w:val="28"/>
          <w:szCs w:val="28"/>
        </w:rPr>
      </w:pPr>
      <w:r w:rsidRPr="00F86427">
        <w:rPr>
          <w:sz w:val="28"/>
          <w:szCs w:val="28"/>
        </w:rPr>
        <w:t xml:space="preserve">Рисунок </w:t>
      </w:r>
      <w:r>
        <w:rPr>
          <w:sz w:val="28"/>
          <w:szCs w:val="28"/>
        </w:rPr>
        <w:t>1.</w:t>
      </w:r>
      <w:r w:rsidRPr="00F86427">
        <w:rPr>
          <w:sz w:val="28"/>
          <w:szCs w:val="28"/>
        </w:rPr>
        <w:t xml:space="preserve">3 – Пример трехуровневой системы управления: </w:t>
      </w:r>
    </w:p>
    <w:p w:rsidR="0068144B" w:rsidRPr="00F86427" w:rsidRDefault="0068144B" w:rsidP="0068144B">
      <w:pPr>
        <w:jc w:val="center"/>
        <w:rPr>
          <w:sz w:val="28"/>
          <w:szCs w:val="28"/>
        </w:rPr>
      </w:pPr>
      <w:r w:rsidRPr="00F86427">
        <w:rPr>
          <w:sz w:val="28"/>
          <w:szCs w:val="28"/>
          <w:lang w:val="en-US"/>
        </w:rPr>
        <w:t>I</w:t>
      </w:r>
      <w:r w:rsidRPr="00F86427">
        <w:rPr>
          <w:sz w:val="28"/>
          <w:szCs w:val="28"/>
        </w:rPr>
        <w:t xml:space="preserve">- </w:t>
      </w:r>
      <w:r w:rsidRPr="00F86427">
        <w:rPr>
          <w:sz w:val="28"/>
          <w:szCs w:val="28"/>
          <w:lang w:val="en-US"/>
        </w:rPr>
        <w:t>III</w:t>
      </w:r>
      <w:r w:rsidRPr="00F86427">
        <w:rPr>
          <w:sz w:val="28"/>
          <w:szCs w:val="28"/>
        </w:rPr>
        <w:t xml:space="preserve"> - уровни управления</w:t>
      </w:r>
    </w:p>
    <w:p w:rsidR="0068144B" w:rsidRPr="00F86427" w:rsidRDefault="0068144B" w:rsidP="0068144B">
      <w:pPr>
        <w:jc w:val="center"/>
        <w:rPr>
          <w:sz w:val="28"/>
          <w:szCs w:val="28"/>
        </w:rPr>
      </w:pPr>
    </w:p>
    <w:p w:rsidR="0068144B" w:rsidRPr="00F86427" w:rsidRDefault="0068144B" w:rsidP="0068144B">
      <w:pPr>
        <w:ind w:firstLine="720"/>
        <w:jc w:val="both"/>
        <w:rPr>
          <w:sz w:val="28"/>
          <w:szCs w:val="28"/>
        </w:rPr>
      </w:pPr>
    </w:p>
    <w:p w:rsidR="0068144B" w:rsidRPr="00F86427" w:rsidRDefault="0068144B" w:rsidP="0068144B">
      <w:pPr>
        <w:ind w:firstLine="709"/>
        <w:jc w:val="both"/>
        <w:rPr>
          <w:sz w:val="28"/>
          <w:szCs w:val="28"/>
        </w:rPr>
      </w:pPr>
      <w:r w:rsidRPr="00F86427">
        <w:rPr>
          <w:sz w:val="28"/>
          <w:szCs w:val="28"/>
        </w:rPr>
        <w:t>Кроме основных технологических установок, объекты имеют большое число вспомогательных установок-подобъектов (промышленные котельные, компрессорные, насосные станции оборотного водоснабжения, котлы-утилизаторы, очистные сооружения и т. п.), которые необходимы для обеспечения технологических установок всеми видами энергии, а также для утилизации и нейтрализации остаточных продуктов технологического процесса.</w:t>
      </w:r>
    </w:p>
    <w:p w:rsidR="0068144B" w:rsidRPr="00F86427" w:rsidRDefault="0068144B" w:rsidP="0068144B">
      <w:pPr>
        <w:ind w:firstLine="709"/>
        <w:jc w:val="both"/>
        <w:rPr>
          <w:sz w:val="28"/>
          <w:szCs w:val="28"/>
        </w:rPr>
      </w:pPr>
      <w:r w:rsidRPr="00F86427">
        <w:rPr>
          <w:sz w:val="28"/>
          <w:szCs w:val="28"/>
        </w:rPr>
        <w:t>Если управление такого комплексного объекта построить по одноуровневой централизованной системе, то намного усложнятся коммуникации системы управления, резко возрастут затраты на ее сооружения и эксплуатацию, центральный пункт управления получится громоздким. Переработка информации, большая часть которой является ненужной для непосредственного ведения технологического процесса, представляет большие затруднения. Удаленность пункта управления от того или иного вспомогательного подобъекта затрудняет принятие оперативных мер по устранению тех или иных неполадок. Здесь более приемлемой становится одноуровневая децентрализованная система управления.</w:t>
      </w:r>
    </w:p>
    <w:p w:rsidR="0068144B" w:rsidRPr="00F86427" w:rsidRDefault="0068144B" w:rsidP="0068144B">
      <w:pPr>
        <w:ind w:firstLine="709"/>
        <w:jc w:val="both"/>
        <w:rPr>
          <w:sz w:val="28"/>
          <w:szCs w:val="28"/>
        </w:rPr>
      </w:pPr>
      <w:r w:rsidRPr="00F86427">
        <w:rPr>
          <w:sz w:val="28"/>
          <w:szCs w:val="28"/>
        </w:rPr>
        <w:lastRenderedPageBreak/>
        <w:t>К многоуровневым системам управления целесообразно переходить в случае управления сложными технологическими процессами. В качестве примера, на рисунке 3 представлена трехуровневая система управления сложным объектом с разветвленными технологическими связями между установками. В качестве примера, на рисунке 3 представлена трехуровневая система управления сложным объектом с разветвленными технологическими связями между установками. Отдельные технологические установки (объекты, имеющие существенную технологическую взаимосвязь) управляются децентрализован</w:t>
      </w:r>
      <w:r>
        <w:rPr>
          <w:sz w:val="28"/>
          <w:szCs w:val="28"/>
        </w:rPr>
        <w:t xml:space="preserve">о с пунктов управления </w:t>
      </w:r>
      <w:r w:rsidRPr="00F86427">
        <w:rPr>
          <w:sz w:val="28"/>
          <w:szCs w:val="28"/>
        </w:rPr>
        <w:t>1 — 7 (первый уровень управления). В связи с этим наиболее ответственные регулируемые параметры установок передаются на пункты управления 8 — 10 второго уровня управления. Основные параметры, определяющие технологический процесс объекта в целом, могут управляться и контролироваться с пункта управления третьего уровня.</w:t>
      </w:r>
    </w:p>
    <w:p w:rsidR="0068144B" w:rsidRPr="00F86427" w:rsidRDefault="0068144B" w:rsidP="0068144B">
      <w:pPr>
        <w:ind w:firstLine="709"/>
        <w:jc w:val="both"/>
        <w:rPr>
          <w:sz w:val="28"/>
          <w:szCs w:val="28"/>
        </w:rPr>
      </w:pPr>
      <w:r w:rsidRPr="00F86427">
        <w:rPr>
          <w:sz w:val="28"/>
          <w:szCs w:val="28"/>
        </w:rPr>
        <w:t>Для первого уровня при проектировании  обычно предусматривают три режима управления:</w:t>
      </w:r>
    </w:p>
    <w:p w:rsidR="0068144B" w:rsidRPr="00F86427" w:rsidRDefault="0068144B" w:rsidP="0068144B">
      <w:pPr>
        <w:ind w:firstLine="709"/>
        <w:jc w:val="both"/>
        <w:rPr>
          <w:sz w:val="28"/>
          <w:szCs w:val="28"/>
        </w:rPr>
      </w:pPr>
      <w:r w:rsidRPr="00F86427">
        <w:rPr>
          <w:sz w:val="28"/>
          <w:szCs w:val="28"/>
        </w:rPr>
        <w:t>- командами, поступающими от уровня более высокого ранга;</w:t>
      </w:r>
    </w:p>
    <w:p w:rsidR="0068144B" w:rsidRPr="00F86427" w:rsidRDefault="0068144B" w:rsidP="0068144B">
      <w:pPr>
        <w:ind w:firstLine="709"/>
        <w:jc w:val="both"/>
        <w:rPr>
          <w:sz w:val="28"/>
          <w:szCs w:val="28"/>
        </w:rPr>
      </w:pPr>
      <w:r w:rsidRPr="00F86427">
        <w:rPr>
          <w:sz w:val="28"/>
          <w:szCs w:val="28"/>
        </w:rPr>
        <w:t>- командами, формирующимися непосредственно на первом уровне;</w:t>
      </w:r>
    </w:p>
    <w:p w:rsidR="0068144B" w:rsidRPr="00F86427" w:rsidRDefault="0068144B" w:rsidP="0068144B">
      <w:pPr>
        <w:ind w:firstLine="709"/>
        <w:jc w:val="both"/>
        <w:rPr>
          <w:sz w:val="28"/>
          <w:szCs w:val="28"/>
        </w:rPr>
      </w:pPr>
      <w:r w:rsidRPr="00F86427">
        <w:rPr>
          <w:sz w:val="28"/>
          <w:szCs w:val="28"/>
        </w:rPr>
        <w:t>-командами, поступающими как с уровня более высокого ранга, так и формирующимися непосредственно на первом уровне.</w:t>
      </w:r>
    </w:p>
    <w:p w:rsidR="0068144B" w:rsidRPr="00F86427" w:rsidRDefault="0068144B" w:rsidP="0068144B">
      <w:pPr>
        <w:ind w:firstLine="709"/>
        <w:jc w:val="both"/>
        <w:rPr>
          <w:sz w:val="28"/>
          <w:szCs w:val="28"/>
        </w:rPr>
      </w:pPr>
      <w:r w:rsidRPr="00F86427">
        <w:rPr>
          <w:sz w:val="28"/>
          <w:szCs w:val="28"/>
        </w:rPr>
        <w:t>Для уровня второго ранга и выше возможны четыре режима работы:</w:t>
      </w:r>
    </w:p>
    <w:p w:rsidR="0068144B" w:rsidRPr="00F86427" w:rsidRDefault="0068144B" w:rsidP="0068144B">
      <w:pPr>
        <w:ind w:firstLine="709"/>
        <w:jc w:val="both"/>
        <w:rPr>
          <w:sz w:val="28"/>
          <w:szCs w:val="28"/>
        </w:rPr>
      </w:pPr>
      <w:r w:rsidRPr="00F86427">
        <w:rPr>
          <w:sz w:val="28"/>
          <w:szCs w:val="28"/>
        </w:rPr>
        <w:t xml:space="preserve">- аппаратура данного </w:t>
      </w:r>
      <w:proofErr w:type="spellStart"/>
      <w:r w:rsidRPr="00F86427">
        <w:rPr>
          <w:sz w:val="28"/>
          <w:szCs w:val="28"/>
          <w:lang w:val="en-US"/>
        </w:rPr>
        <w:t>i</w:t>
      </w:r>
      <w:proofErr w:type="spellEnd"/>
      <w:r w:rsidRPr="00F86427">
        <w:rPr>
          <w:sz w:val="28"/>
          <w:szCs w:val="28"/>
        </w:rPr>
        <w:t>-го ранга принимает и реализует управляющие воздействия команды (</w:t>
      </w:r>
      <w:proofErr w:type="spellStart"/>
      <w:r w:rsidRPr="00F86427">
        <w:rPr>
          <w:sz w:val="28"/>
          <w:szCs w:val="28"/>
          <w:lang w:val="en-US"/>
        </w:rPr>
        <w:t>i</w:t>
      </w:r>
      <w:proofErr w:type="spellEnd"/>
      <w:r w:rsidRPr="00F86427">
        <w:rPr>
          <w:sz w:val="28"/>
          <w:szCs w:val="28"/>
        </w:rPr>
        <w:t xml:space="preserve"> + 1)-го ранга;</w:t>
      </w:r>
    </w:p>
    <w:p w:rsidR="0068144B" w:rsidRPr="00F86427" w:rsidRDefault="0068144B" w:rsidP="0068144B">
      <w:pPr>
        <w:ind w:firstLine="709"/>
        <w:jc w:val="both"/>
        <w:rPr>
          <w:sz w:val="28"/>
          <w:szCs w:val="28"/>
        </w:rPr>
      </w:pPr>
      <w:r w:rsidRPr="00F86427">
        <w:rPr>
          <w:sz w:val="28"/>
          <w:szCs w:val="28"/>
        </w:rPr>
        <w:t xml:space="preserve">- </w:t>
      </w:r>
      <w:r>
        <w:rPr>
          <w:sz w:val="28"/>
          <w:szCs w:val="28"/>
        </w:rPr>
        <w:t xml:space="preserve">команды формируются </w:t>
      </w:r>
      <w:r w:rsidRPr="00F86427">
        <w:rPr>
          <w:sz w:val="28"/>
          <w:szCs w:val="28"/>
        </w:rPr>
        <w:t xml:space="preserve">непосредственно на аппаратуре </w:t>
      </w:r>
      <w:proofErr w:type="spellStart"/>
      <w:r w:rsidRPr="00F86427">
        <w:rPr>
          <w:sz w:val="28"/>
          <w:szCs w:val="28"/>
          <w:lang w:val="en-US"/>
        </w:rPr>
        <w:t>i</w:t>
      </w:r>
      <w:proofErr w:type="spellEnd"/>
      <w:r w:rsidRPr="00F86427">
        <w:rPr>
          <w:sz w:val="28"/>
          <w:szCs w:val="28"/>
        </w:rPr>
        <w:t>-го ранга;</w:t>
      </w:r>
    </w:p>
    <w:p w:rsidR="0068144B" w:rsidRPr="00F86427" w:rsidRDefault="0068144B" w:rsidP="0068144B">
      <w:pPr>
        <w:ind w:firstLine="709"/>
        <w:jc w:val="both"/>
        <w:rPr>
          <w:sz w:val="28"/>
          <w:szCs w:val="28"/>
        </w:rPr>
      </w:pPr>
      <w:r w:rsidRPr="00F86427">
        <w:rPr>
          <w:sz w:val="28"/>
          <w:szCs w:val="28"/>
        </w:rPr>
        <w:t xml:space="preserve">- все функции управления с </w:t>
      </w:r>
      <w:proofErr w:type="spellStart"/>
      <w:r w:rsidRPr="00F86427">
        <w:rPr>
          <w:sz w:val="28"/>
          <w:szCs w:val="28"/>
          <w:lang w:val="en-US"/>
        </w:rPr>
        <w:t>i</w:t>
      </w:r>
      <w:proofErr w:type="spellEnd"/>
      <w:r w:rsidRPr="00F86427">
        <w:rPr>
          <w:sz w:val="28"/>
          <w:szCs w:val="28"/>
        </w:rPr>
        <w:t>-го ранга передаются на аппаратуру (</w:t>
      </w:r>
      <w:proofErr w:type="spellStart"/>
      <w:r w:rsidRPr="00F86427">
        <w:rPr>
          <w:sz w:val="28"/>
          <w:szCs w:val="28"/>
          <w:lang w:val="en-US"/>
        </w:rPr>
        <w:t>i</w:t>
      </w:r>
      <w:proofErr w:type="spellEnd"/>
      <w:r w:rsidRPr="00F86427">
        <w:rPr>
          <w:sz w:val="28"/>
          <w:szCs w:val="28"/>
        </w:rPr>
        <w:t>-1)-го ранга;</w:t>
      </w:r>
    </w:p>
    <w:p w:rsidR="0068144B" w:rsidRPr="00F86427" w:rsidRDefault="0068144B" w:rsidP="0068144B">
      <w:pPr>
        <w:ind w:firstLine="709"/>
        <w:jc w:val="both"/>
        <w:rPr>
          <w:sz w:val="28"/>
          <w:szCs w:val="28"/>
        </w:rPr>
      </w:pPr>
      <w:r w:rsidRPr="00F86427">
        <w:rPr>
          <w:sz w:val="28"/>
          <w:szCs w:val="28"/>
        </w:rPr>
        <w:t>- часть команд на аппаратуру i-го ранга поступает с (</w:t>
      </w:r>
      <w:proofErr w:type="spellStart"/>
      <w:r w:rsidRPr="00F86427">
        <w:rPr>
          <w:sz w:val="28"/>
          <w:szCs w:val="28"/>
          <w:lang w:val="en-US"/>
        </w:rPr>
        <w:t>i</w:t>
      </w:r>
      <w:proofErr w:type="spellEnd"/>
      <w:r w:rsidRPr="00F86427">
        <w:rPr>
          <w:sz w:val="28"/>
          <w:szCs w:val="28"/>
        </w:rPr>
        <w:t>+</w:t>
      </w:r>
      <w:r w:rsidRPr="00F86427">
        <w:rPr>
          <w:sz w:val="28"/>
          <w:szCs w:val="28"/>
          <w:lang w:val="en-US"/>
        </w:rPr>
        <w:t>l</w:t>
      </w:r>
      <w:r w:rsidRPr="00F86427">
        <w:rPr>
          <w:sz w:val="28"/>
          <w:szCs w:val="28"/>
        </w:rPr>
        <w:t>)-</w:t>
      </w:r>
      <w:proofErr w:type="spellStart"/>
      <w:r w:rsidRPr="00F86427">
        <w:rPr>
          <w:sz w:val="28"/>
          <w:szCs w:val="28"/>
          <w:lang w:val="en-US"/>
        </w:rPr>
        <w:t>ro</w:t>
      </w:r>
      <w:proofErr w:type="spellEnd"/>
      <w:r w:rsidRPr="00F86427">
        <w:rPr>
          <w:sz w:val="28"/>
          <w:szCs w:val="28"/>
        </w:rPr>
        <w:t xml:space="preserve"> ра</w:t>
      </w:r>
      <w:r>
        <w:rPr>
          <w:sz w:val="28"/>
          <w:szCs w:val="28"/>
        </w:rPr>
        <w:t xml:space="preserve">нга, часть команд формируется </w:t>
      </w:r>
      <w:r w:rsidRPr="00F86427">
        <w:rPr>
          <w:sz w:val="28"/>
          <w:szCs w:val="28"/>
        </w:rPr>
        <w:t xml:space="preserve">на </w:t>
      </w:r>
      <w:proofErr w:type="spellStart"/>
      <w:r w:rsidRPr="00F86427">
        <w:rPr>
          <w:sz w:val="28"/>
          <w:szCs w:val="28"/>
          <w:lang w:val="en-US"/>
        </w:rPr>
        <w:t>i</w:t>
      </w:r>
      <w:proofErr w:type="spellEnd"/>
      <w:r>
        <w:rPr>
          <w:sz w:val="28"/>
          <w:szCs w:val="28"/>
        </w:rPr>
        <w:t xml:space="preserve">-м ранге, </w:t>
      </w:r>
      <w:r w:rsidRPr="00F86427">
        <w:rPr>
          <w:sz w:val="28"/>
          <w:szCs w:val="28"/>
        </w:rPr>
        <w:t>часть функций управления передана на аппаратуру (</w:t>
      </w:r>
      <w:proofErr w:type="spellStart"/>
      <w:r w:rsidRPr="00F86427">
        <w:rPr>
          <w:sz w:val="28"/>
          <w:szCs w:val="28"/>
          <w:lang w:val="en-US"/>
        </w:rPr>
        <w:t>i</w:t>
      </w:r>
      <w:proofErr w:type="spellEnd"/>
      <w:r w:rsidRPr="00F86427">
        <w:rPr>
          <w:sz w:val="28"/>
          <w:szCs w:val="28"/>
        </w:rPr>
        <w:t>-1)-го ранга.</w:t>
      </w:r>
    </w:p>
    <w:p w:rsidR="0068144B" w:rsidRPr="00F86427" w:rsidRDefault="0068144B" w:rsidP="0068144B">
      <w:pPr>
        <w:ind w:firstLine="709"/>
        <w:jc w:val="both"/>
        <w:rPr>
          <w:sz w:val="28"/>
          <w:szCs w:val="28"/>
        </w:rPr>
      </w:pPr>
      <w:r w:rsidRPr="00F86427">
        <w:rPr>
          <w:sz w:val="28"/>
          <w:szCs w:val="28"/>
        </w:rPr>
        <w:t xml:space="preserve">Аппаратура </w:t>
      </w:r>
      <w:proofErr w:type="spellStart"/>
      <w:r w:rsidRPr="00F86427">
        <w:rPr>
          <w:sz w:val="28"/>
          <w:szCs w:val="28"/>
          <w:lang w:val="en-US"/>
        </w:rPr>
        <w:t>i</w:t>
      </w:r>
      <w:proofErr w:type="spellEnd"/>
      <w:r w:rsidRPr="00F86427">
        <w:rPr>
          <w:sz w:val="28"/>
          <w:szCs w:val="28"/>
        </w:rPr>
        <w:t>-го ранга соответственно должна иметь аппаратные и программные переключатели режимов на три положения с четкой сигнализацией положений.</w:t>
      </w:r>
    </w:p>
    <w:p w:rsidR="0068144B" w:rsidRPr="00F86427" w:rsidRDefault="0068144B" w:rsidP="0068144B">
      <w:pPr>
        <w:pStyle w:val="a3"/>
        <w:ind w:firstLine="709"/>
        <w:jc w:val="both"/>
        <w:rPr>
          <w:szCs w:val="28"/>
        </w:rPr>
      </w:pPr>
      <w:r w:rsidRPr="00F86427">
        <w:rPr>
          <w:szCs w:val="28"/>
        </w:rPr>
        <w:t>Перевод аппаратуры с режима 1 на режим 2 осуществляется по команде или с разрешения оператора системы вышестоящего ранга.</w:t>
      </w:r>
    </w:p>
    <w:p w:rsidR="0068144B" w:rsidRPr="00F86427" w:rsidRDefault="0068144B" w:rsidP="0068144B">
      <w:pPr>
        <w:ind w:firstLine="709"/>
        <w:jc w:val="both"/>
        <w:rPr>
          <w:sz w:val="28"/>
          <w:szCs w:val="28"/>
        </w:rPr>
      </w:pPr>
      <w:r w:rsidRPr="00F86427">
        <w:rPr>
          <w:sz w:val="28"/>
          <w:szCs w:val="28"/>
        </w:rPr>
        <w:t>Передача функций управления тем или иным параметром на нижестоящий ранг осуществляется только после приема команды о передаче и подтверждения оператора системы нижестоящего ранга о готовности к принятию на себя тех или иных функций управления (формирования команд).</w:t>
      </w:r>
    </w:p>
    <w:p w:rsidR="0068144B" w:rsidRPr="00F86427" w:rsidRDefault="0068144B" w:rsidP="0068144B">
      <w:pPr>
        <w:ind w:firstLine="709"/>
        <w:jc w:val="both"/>
        <w:rPr>
          <w:sz w:val="28"/>
          <w:szCs w:val="28"/>
        </w:rPr>
      </w:pPr>
      <w:r w:rsidRPr="00F86427">
        <w:rPr>
          <w:sz w:val="28"/>
          <w:szCs w:val="28"/>
        </w:rPr>
        <w:t>Многоуровневая структура системы управления обеспечивает ее надежность, оперативност</w:t>
      </w:r>
      <w:r>
        <w:rPr>
          <w:sz w:val="28"/>
          <w:szCs w:val="28"/>
        </w:rPr>
        <w:t>ь, ремонтопригодность. При этом</w:t>
      </w:r>
      <w:r w:rsidRPr="00F86427">
        <w:rPr>
          <w:sz w:val="28"/>
          <w:szCs w:val="28"/>
        </w:rPr>
        <w:t xml:space="preserve"> решается оптимальный уровень централизации управления с минимальным количеством средств технологического контроля, управл</w:t>
      </w:r>
      <w:r>
        <w:rPr>
          <w:sz w:val="28"/>
          <w:szCs w:val="28"/>
        </w:rPr>
        <w:t xml:space="preserve">ения и линий связи между ними. </w:t>
      </w:r>
      <w:proofErr w:type="gramStart"/>
      <w:r w:rsidRPr="00F86427">
        <w:rPr>
          <w:sz w:val="28"/>
          <w:szCs w:val="28"/>
        </w:rPr>
        <w:t xml:space="preserve">Однако многоуровневые АСУ ТП, по сравнению с одноуровневыми, отличает большая стоимость аппаратных средств и </w:t>
      </w:r>
      <w:r w:rsidRPr="00F86427">
        <w:rPr>
          <w:sz w:val="28"/>
          <w:szCs w:val="28"/>
        </w:rPr>
        <w:lastRenderedPageBreak/>
        <w:t>программного обеспечения, сложность в наладке и согласовании работы различных устройств.</w:t>
      </w:r>
      <w:proofErr w:type="gramEnd"/>
    </w:p>
    <w:p w:rsidR="00091DB8" w:rsidRDefault="00091DB8"/>
    <w:sectPr w:rsidR="00091DB8" w:rsidSect="00091DB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8144B"/>
    <w:rsid w:val="00091DB8"/>
    <w:rsid w:val="00370B90"/>
    <w:rsid w:val="0068144B"/>
    <w:rsid w:val="00A65F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44B"/>
    <w:pPr>
      <w:spacing w:after="0" w:line="240" w:lineRule="auto"/>
    </w:pPr>
    <w:rPr>
      <w:rFonts w:ascii="Times New Roman" w:eastAsia="Times New Roman" w:hAnsi="Times New Roman" w:cs="Times New Roman"/>
      <w:sz w:val="24"/>
      <w:szCs w:val="20"/>
      <w:lang w:eastAsia="ru-RU"/>
    </w:rPr>
  </w:style>
  <w:style w:type="paragraph" w:styleId="2">
    <w:name w:val="heading 2"/>
    <w:basedOn w:val="a"/>
    <w:next w:val="a"/>
    <w:link w:val="20"/>
    <w:qFormat/>
    <w:rsid w:val="0068144B"/>
    <w:pPr>
      <w:keepNext/>
      <w:tabs>
        <w:tab w:val="num" w:pos="180"/>
      </w:tabs>
      <w:ind w:left="-360" w:firstLine="360"/>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8144B"/>
    <w:rPr>
      <w:rFonts w:ascii="Times New Roman" w:eastAsia="Times New Roman" w:hAnsi="Times New Roman" w:cs="Times New Roman"/>
      <w:b/>
      <w:bCs/>
      <w:sz w:val="24"/>
      <w:szCs w:val="20"/>
      <w:lang w:eastAsia="ru-RU"/>
    </w:rPr>
  </w:style>
  <w:style w:type="paragraph" w:styleId="a3">
    <w:name w:val="Body Text Indent"/>
    <w:basedOn w:val="a"/>
    <w:link w:val="a4"/>
    <w:rsid w:val="0068144B"/>
    <w:pPr>
      <w:ind w:firstLine="360"/>
    </w:pPr>
    <w:rPr>
      <w:sz w:val="28"/>
    </w:rPr>
  </w:style>
  <w:style w:type="character" w:customStyle="1" w:styleId="a4">
    <w:name w:val="Основной текст с отступом Знак"/>
    <w:basedOn w:val="a0"/>
    <w:link w:val="a3"/>
    <w:rsid w:val="0068144B"/>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68144B"/>
    <w:rPr>
      <w:rFonts w:ascii="Tahoma" w:hAnsi="Tahoma" w:cs="Tahoma"/>
      <w:sz w:val="16"/>
      <w:szCs w:val="16"/>
    </w:rPr>
  </w:style>
  <w:style w:type="character" w:customStyle="1" w:styleId="a6">
    <w:name w:val="Текст выноски Знак"/>
    <w:basedOn w:val="a0"/>
    <w:link w:val="a5"/>
    <w:uiPriority w:val="99"/>
    <w:semiHidden/>
    <w:rsid w:val="0068144B"/>
    <w:rPr>
      <w:rFonts w:ascii="Tahoma" w:eastAsia="Times New Roman" w:hAnsi="Tahoma" w:cs="Tahoma"/>
      <w:sz w:val="16"/>
      <w:szCs w:val="16"/>
      <w:lang w:eastAsia="ru-RU"/>
    </w:rPr>
  </w:style>
  <w:style w:type="paragraph" w:styleId="a7">
    <w:name w:val="Subtitle"/>
    <w:basedOn w:val="a"/>
    <w:link w:val="a8"/>
    <w:qFormat/>
    <w:rsid w:val="00370B90"/>
    <w:rPr>
      <w:b/>
    </w:rPr>
  </w:style>
  <w:style w:type="character" w:customStyle="1" w:styleId="a8">
    <w:name w:val="Подзаголовок Знак"/>
    <w:basedOn w:val="a0"/>
    <w:link w:val="a7"/>
    <w:rsid w:val="00370B90"/>
    <w:rPr>
      <w:rFonts w:ascii="Times New Roman" w:eastAsia="Times New Roman" w:hAnsi="Times New Roman" w:cs="Times New Roman"/>
      <w:b/>
      <w:sz w:val="24"/>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977</Words>
  <Characters>5574</Characters>
  <Application>Microsoft Office Word</Application>
  <DocSecurity>0</DocSecurity>
  <Lines>46</Lines>
  <Paragraphs>13</Paragraphs>
  <ScaleCrop>false</ScaleCrop>
  <Company/>
  <LinksUpToDate>false</LinksUpToDate>
  <CharactersWithSpaces>6538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dc:creator>
  <cp:keywords/>
  <dc:description/>
  <cp:lastModifiedBy>Айжан</cp:lastModifiedBy>
  <cp:revision>3</cp:revision>
  <dcterms:created xsi:type="dcterms:W3CDTF">2018-02-16T07:08:00Z</dcterms:created>
  <dcterms:modified xsi:type="dcterms:W3CDTF">2018-02-16T07:11:00Z</dcterms:modified>
</cp:coreProperties>
</file>